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86" w:rsidRPr="009F150E" w:rsidRDefault="00282086" w:rsidP="00282086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82086" w:rsidRPr="00642C7D" w:rsidRDefault="00282086" w:rsidP="0028208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82086" w:rsidRPr="009F150E" w:rsidRDefault="00282086" w:rsidP="0028208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9F150E">
        <w:rPr>
          <w:rFonts w:cs="B Nazanin" w:hint="cs"/>
          <w:sz w:val="26"/>
          <w:szCs w:val="26"/>
          <w:rtl/>
          <w:lang w:bidi="fa-IR"/>
        </w:rPr>
        <w:t xml:space="preserve">مشتکی‌عنه/ متشاکی/ مشتکی‌عنهم </w:t>
      </w:r>
      <w:r w:rsidRPr="009F150E">
        <w:rPr>
          <w:rFonts w:cs="B Nazanin"/>
          <w:sz w:val="26"/>
          <w:szCs w:val="26"/>
          <w:rtl/>
          <w:lang w:bidi="fa-IR"/>
        </w:rPr>
        <w:t>...</w:t>
      </w:r>
      <w:r w:rsidRPr="009F150E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 w:rsidRPr="009F150E">
        <w:rPr>
          <w:rFonts w:cs="B Nazanin"/>
          <w:sz w:val="26"/>
          <w:szCs w:val="26"/>
          <w:rtl/>
          <w:lang w:bidi="fa-IR"/>
        </w:rPr>
        <w:t>...</w:t>
      </w:r>
      <w:r w:rsidRPr="009F150E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 w:rsidRPr="009F150E">
        <w:rPr>
          <w:rFonts w:cs="B Nazanin"/>
          <w:sz w:val="26"/>
          <w:szCs w:val="26"/>
          <w:rtl/>
          <w:lang w:bidi="fa-IR"/>
        </w:rPr>
        <w:t>...</w:t>
      </w:r>
    </w:p>
    <w:p w:rsidR="00282086" w:rsidRPr="00642C7D" w:rsidRDefault="00282086" w:rsidP="00282086">
      <w:pPr>
        <w:pStyle w:val="Heading1"/>
        <w:bidi/>
        <w:rPr>
          <w:rtl/>
          <w:lang w:bidi="fa-IR"/>
        </w:rPr>
      </w:pPr>
      <w:bookmarkStart w:id="0" w:name="_Toc507683753"/>
      <w:r w:rsidRPr="009F150E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فروش مال توقیف شده</w:t>
      </w:r>
      <w:bookmarkEnd w:id="0"/>
      <w:bookmarkEnd w:id="1"/>
    </w:p>
    <w:p w:rsidR="00282086" w:rsidRPr="00642C7D" w:rsidRDefault="00282086" w:rsidP="00282086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82086" w:rsidRPr="00642C7D" w:rsidRDefault="00282086" w:rsidP="0028208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82086" w:rsidRPr="00642C7D" w:rsidRDefault="00282086" w:rsidP="0028208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قرار </w:t>
      </w:r>
      <w:r>
        <w:rPr>
          <w:rFonts w:cs="B Nazanin"/>
          <w:sz w:val="26"/>
          <w:szCs w:val="26"/>
          <w:rtl/>
          <w:lang w:bidi="fa-IR"/>
        </w:rPr>
        <w:t>تأم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صادره از شعبه اول دادگاه عمومی تهران اقدام به توقیف یک دستگاه آپارتمان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نمودم که </w:t>
      </w:r>
      <w:r>
        <w:rPr>
          <w:rFonts w:cs="B Nazanin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بعد از توقیف، مشارالیه اقدام به فروش مال توقیف شده به شخص ثالث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۶۶۳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82086" w:rsidRPr="009F150E" w:rsidRDefault="00282086" w:rsidP="00282086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82086" w:rsidRPr="009F150E" w:rsidRDefault="00282086" w:rsidP="00282086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282086" w:rsidRPr="00642C7D" w:rsidRDefault="00282086" w:rsidP="0028208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282086" w:rsidRPr="00642C7D" w:rsidRDefault="00282086" w:rsidP="0028208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86"/>
    <w:rsid w:val="00282086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8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8208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82086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8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8208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82086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2019-11-20T11:54:00Z</dcterms:created>
  <dcterms:modified xsi:type="dcterms:W3CDTF">2019-11-20T11:54:00Z</dcterms:modified>
</cp:coreProperties>
</file>