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6" w:rsidRDefault="00B21FD6" w:rsidP="00B21FD6">
      <w:pPr>
        <w:pStyle w:val="3"/>
        <w:rPr>
          <w:rFonts w:hint="cs"/>
          <w:rtl/>
        </w:rPr>
      </w:pPr>
      <w:bookmarkStart w:id="0" w:name="_GoBack"/>
      <w:r w:rsidRPr="00292575">
        <w:rPr>
          <w:rFonts w:hint="cs"/>
          <w:rtl/>
        </w:rPr>
        <w:t xml:space="preserve">دادخواست دستور موقت به منع از هرگونه استفاده و </w:t>
      </w:r>
      <w:r>
        <w:rPr>
          <w:rFonts w:hint="cs"/>
          <w:rtl/>
        </w:rPr>
        <w:t>نقل ‌و انتقال</w:t>
      </w:r>
      <w:r w:rsidRPr="00292575">
        <w:rPr>
          <w:rFonts w:hint="cs"/>
          <w:rtl/>
        </w:rPr>
        <w:t xml:space="preserve"> تلفن</w:t>
      </w:r>
    </w:p>
    <w:p w:rsidR="00B21FD6" w:rsidRPr="00292575" w:rsidRDefault="00B21FD6" w:rsidP="00B21FD6">
      <w:pPr>
        <w:pStyle w:val="3"/>
      </w:pPr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51"/>
        <w:gridCol w:w="567"/>
        <w:gridCol w:w="2268"/>
      </w:tblGrid>
      <w:tr w:rsidR="00B21FD6" w:rsidRPr="00292575" w:rsidTr="0043227C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خیابان- کوچه-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fa-IR"/>
              </w:rPr>
              <w:t>پلاک</w:t>
            </w:r>
          </w:p>
        </w:tc>
      </w:tr>
      <w:tr w:rsidR="00B21FD6" w:rsidRPr="00292575" w:rsidTr="0043227C">
        <w:trPr>
          <w:cantSplit/>
          <w:trHeight w:val="35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21FD6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21FD6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21FD6" w:rsidRPr="00292575" w:rsidTr="0043227C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صدور دستور موقت به منع از هرگونه استفاده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نقل‌وانتقال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تلفن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B21FD6" w:rsidRPr="00292575" w:rsidTr="0043227C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دلیل پرداخت ثمن،</w:t>
            </w:r>
          </w:p>
        </w:tc>
      </w:tr>
      <w:tr w:rsidR="00B21FD6" w:rsidRPr="00292575" w:rsidTr="0043227C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B21FD6" w:rsidRPr="00292575" w:rsidRDefault="00B21FD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.......... 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امتیاز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شماره تلفن ثابت/ همراه به شماره/ شماره‌های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را از خوانده/ خواندگان خریداری نموده 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ریال به‌عنوان قسمتی از/ تمامی ثمن معامله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است. علی‌رغم ایفاء تعهداتم به‌عنوان خریدار، متأسفانه خوانده/ خواندگان مذکور از اجرای مفاد قرارداد امتناع نموده‌اند. فلذا صدور دستور استعلام مالکیت از اداره مخابرات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وصول پاسخ استعلام صدور دستور موقت بر منع از هرگونه استفاده و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 ‌و 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امتیاز شماره/ شماره‌های تلفن مذکور و اجرای فوری قبل از ابلاغ آن مستنداً 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مواد 310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 320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 آیین دادرسی دادگاه‌های عمومی و انقلاب در امور مدنی و اجرای فوری آن مورد استدعاست. دعوی راجع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‌به ماهیت ادعا وفق ماده 318 همان قانون ظرف مهلت قانونی تقدیم خواهد شد.</w:t>
            </w:r>
          </w:p>
          <w:p w:rsidR="00B21FD6" w:rsidRPr="00292575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21FD6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B21FD6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21FD6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21FD6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21FD6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21FD6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21FD6" w:rsidRPr="00292575" w:rsidRDefault="00B21FD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bookmarkEnd w:id="0"/>
    </w:tbl>
    <w:p w:rsidR="00A270B9" w:rsidRDefault="00A270B9"/>
    <w:sectPr w:rsidR="00A2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6"/>
    <w:rsid w:val="004B0248"/>
    <w:rsid w:val="00A270B9"/>
    <w:rsid w:val="00B2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FD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21FD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FD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21FD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2019-11-11T07:16:00Z</dcterms:created>
  <dcterms:modified xsi:type="dcterms:W3CDTF">2019-11-11T07:16:00Z</dcterms:modified>
</cp:coreProperties>
</file>