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4" w:rsidRDefault="000A0494" w:rsidP="000A0494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اعتراض </w:t>
      </w:r>
      <w:r w:rsidRPr="00292575">
        <w:rPr>
          <w:rtl/>
        </w:rPr>
        <w:t>ثالث</w:t>
      </w:r>
      <w:r w:rsidRPr="00292575">
        <w:rPr>
          <w:rFonts w:hint="cs"/>
          <w:rtl/>
        </w:rPr>
        <w:t xml:space="preserve"> نسبت به دادنامة به همراه دستور موقت</w:t>
      </w:r>
    </w:p>
    <w:p w:rsidR="000A0494" w:rsidRPr="00292575" w:rsidRDefault="000A0494" w:rsidP="000A0494">
      <w:pPr>
        <w:pStyle w:val="3"/>
      </w:pPr>
      <w:bookmarkStart w:id="0" w:name="_GoBack"/>
      <w:bookmarkEnd w:id="0"/>
    </w:p>
    <w:tbl>
      <w:tblPr>
        <w:bidiVisual/>
        <w:tblW w:w="664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520"/>
        <w:gridCol w:w="1185"/>
        <w:gridCol w:w="780"/>
        <w:gridCol w:w="650"/>
        <w:gridCol w:w="1989"/>
      </w:tblGrid>
      <w:tr w:rsidR="000A0494" w:rsidRPr="00292575" w:rsidTr="007C1138">
        <w:trPr>
          <w:trHeight w:val="18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85" w:type="dxa"/>
            <w:tcBorders>
              <w:top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8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0A0494" w:rsidRPr="00292575" w:rsidTr="007C1138">
        <w:trPr>
          <w:cantSplit/>
          <w:trHeight w:val="60"/>
          <w:jc w:val="center"/>
        </w:trPr>
        <w:tc>
          <w:tcPr>
            <w:tcW w:w="1521" w:type="dxa"/>
            <w:tcBorders>
              <w:lef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20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righ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A0494" w:rsidRPr="00292575" w:rsidTr="007C1138">
        <w:trPr>
          <w:cantSplit/>
          <w:trHeight w:val="60"/>
          <w:jc w:val="center"/>
        </w:trPr>
        <w:tc>
          <w:tcPr>
            <w:tcW w:w="1521" w:type="dxa"/>
            <w:tcBorders>
              <w:lef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20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9" w:type="dxa"/>
            <w:tcBorders>
              <w:righ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A0494" w:rsidRPr="00292575" w:rsidTr="007C1138">
        <w:trPr>
          <w:cantSplit/>
          <w:trHeight w:val="60"/>
          <w:jc w:val="center"/>
        </w:trPr>
        <w:tc>
          <w:tcPr>
            <w:tcW w:w="15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A0494" w:rsidRPr="00292575" w:rsidTr="007C1138">
        <w:trPr>
          <w:trHeight w:val="841"/>
          <w:jc w:val="center"/>
        </w:trPr>
        <w:tc>
          <w:tcPr>
            <w:tcW w:w="1521" w:type="dxa"/>
            <w:tcBorders>
              <w:left w:val="thinThickSmallGap" w:sz="24" w:space="0" w:color="auto"/>
              <w:right w:val="nil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2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اعتراض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ثالث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نسبت به دادنامة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از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دادگاه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پرونده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با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الغاء دادنامة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معترض‌عنه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صدور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دستور تأخیر عملیات اجرائی به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انضمام کلیه خسارات قانون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ی</w:t>
            </w:r>
          </w:p>
        </w:tc>
      </w:tr>
      <w:tr w:rsidR="000A0494" w:rsidRPr="00292575" w:rsidTr="007C1138">
        <w:trPr>
          <w:trHeight w:val="891"/>
          <w:jc w:val="center"/>
        </w:trPr>
        <w:tc>
          <w:tcPr>
            <w:tcW w:w="1521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24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A0494" w:rsidRPr="00292575" w:rsidRDefault="000A0494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دلیل پرداخت ثمن، 3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استعلام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ثبت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4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دادنامة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از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دادگاه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عمومی</w:t>
            </w:r>
          </w:p>
        </w:tc>
      </w:tr>
      <w:tr w:rsidR="000A0494" w:rsidRPr="00292575" w:rsidTr="007C1138">
        <w:trPr>
          <w:jc w:val="center"/>
        </w:trPr>
        <w:tc>
          <w:tcPr>
            <w:tcW w:w="664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494" w:rsidRPr="00A9057E" w:rsidRDefault="000A0494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 xml:space="preserve">ریاست 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>محترم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دادگاه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0A0494" w:rsidRPr="00A9057E" w:rsidRDefault="000A0494" w:rsidP="007C1138">
            <w:pPr>
              <w:spacing w:line="240" w:lineRule="auto"/>
              <w:rPr>
                <w:rFonts w:ascii="Times New Roman" w:hAnsi="Times New Roman" w:hint="cs"/>
                <w:sz w:val="22"/>
                <w:szCs w:val="22"/>
                <w:rtl/>
              </w:rPr>
            </w:pP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>با سلام، احتراماً به استحضار می‌رساند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>اینجانب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>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.،.........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باب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 xml:space="preserve"> 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خانه جزء 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>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محل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وقوع ملک/ آپارتمان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صورت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>‌مجلس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تفکیکی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را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از خوانده خریداری نموده و کلیه/ قسمتی از تعهدات قراردادی خود را انجام داده و مبیع نیز به تصرف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داده شده است. نظر به اینکه بدون اطلاع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خواندة ردیف اول 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>با طرح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دعوی در پرونده کلاسة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در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آن شعبه محترم موفق به اخذ دادنامة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معترض‌عنه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شماره مذکور و اجرائیه می‌گردد. درصورتی‌که موضوع معامله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(مؤخر از زمان معاملة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>) توسط خواندگان ردیف‌های اول و دوم با همدیگر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مورد ادعای معامله واقع شده است و در تاریخ مذکور و با وصف تنظیم قرارداد با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>، دیگر فروشنده مالکیتی در مورد معامله نداشته است. فلذا با تقدیم دادخواست مطروحه نسبت به دادنامة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صادره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از شعبه دادگاه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در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>پرونده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معترض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A9057E">
              <w:rPr>
                <w:rFonts w:ascii="Times New Roman" w:hAnsi="Times New Roman"/>
                <w:sz w:val="22"/>
                <w:szCs w:val="22"/>
                <w:rtl/>
              </w:rPr>
              <w:t>ثالث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بوده به استناد ماده 424 قانون آیین دادرسی عمومی و انقلاب در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>امور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مدنی و ماده 5 قانون اصلاح بعضی از مواد قانون ثبت و دفاتر رسمی مصوب سال 1322 صدور قرار تأخیر عملیات اجرائی و الغاء دادنامه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معترض‌عنه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 xml:space="preserve"> به علت بطلان قرارداد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ف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ی</w:t>
            </w:r>
            <w:r w:rsidRPr="00A9057E">
              <w:rPr>
                <w:rFonts w:ascii="Times New Roman" w:hAnsi="Times New Roman" w:hint="cs"/>
                <w:sz w:val="22"/>
                <w:szCs w:val="22"/>
                <w:rtl/>
              </w:rPr>
              <w:t>‌مابین خواندگان ردیف‌های اول و دوم مورد استدعاست.</w:t>
            </w:r>
          </w:p>
          <w:p w:rsidR="000A0494" w:rsidRDefault="000A04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0A0494" w:rsidRPr="00292575" w:rsidRDefault="000A04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94"/>
    <w:rsid w:val="000A0494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049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A049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049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A049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2019-11-05T08:08:00Z</dcterms:created>
  <dcterms:modified xsi:type="dcterms:W3CDTF">2019-11-05T08:08:00Z</dcterms:modified>
</cp:coreProperties>
</file>