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14" w:rsidRDefault="005F7814" w:rsidP="005F7814">
      <w:pPr>
        <w:pStyle w:val="3"/>
      </w:pPr>
      <w:bookmarkStart w:id="0" w:name="_Toc460410011"/>
      <w:r w:rsidRPr="00292575">
        <w:rPr>
          <w:rFonts w:hint="cs"/>
          <w:rtl/>
        </w:rPr>
        <w:t>اظهارنامه تخلیه به علت واگذاری مورد اجاره به غیر</w:t>
      </w:r>
      <w:bookmarkEnd w:id="0"/>
    </w:p>
    <w:p w:rsidR="005F7814" w:rsidRPr="00292575" w:rsidRDefault="005F7814" w:rsidP="005F7814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867" w:type="dxa"/>
        <w:jc w:val="center"/>
        <w:tblInd w:w="-10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1316"/>
        <w:gridCol w:w="635"/>
        <w:gridCol w:w="1951"/>
      </w:tblGrid>
      <w:tr w:rsidR="005F7814" w:rsidRPr="00292575" w:rsidTr="00E42E90">
        <w:trPr>
          <w:trHeight w:val="406"/>
          <w:jc w:val="center"/>
        </w:trPr>
        <w:tc>
          <w:tcPr>
            <w:tcW w:w="2965" w:type="dxa"/>
            <w:vAlign w:val="center"/>
          </w:tcPr>
          <w:p w:rsidR="005F7814" w:rsidRPr="00292575" w:rsidRDefault="005F7814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5F7814" w:rsidRPr="00292575" w:rsidRDefault="005F7814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5F7814" w:rsidRPr="00292575" w:rsidRDefault="005F7814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5F7814" w:rsidRPr="00292575" w:rsidTr="00E42E90">
        <w:trPr>
          <w:trHeight w:val="328"/>
          <w:jc w:val="center"/>
        </w:trPr>
        <w:tc>
          <w:tcPr>
            <w:tcW w:w="2965" w:type="dxa"/>
          </w:tcPr>
          <w:p w:rsidR="005F7814" w:rsidRPr="00292575" w:rsidRDefault="005F7814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  <w:gridSpan w:val="2"/>
          </w:tcPr>
          <w:p w:rsidR="005F7814" w:rsidRPr="00292575" w:rsidRDefault="005F7814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</w:tcPr>
          <w:p w:rsidR="005F7814" w:rsidRPr="00292575" w:rsidRDefault="005F7814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5F7814" w:rsidRPr="00292575" w:rsidTr="00E42E90">
        <w:trPr>
          <w:trHeight w:val="8095"/>
          <w:jc w:val="center"/>
        </w:trPr>
        <w:tc>
          <w:tcPr>
            <w:tcW w:w="4281" w:type="dxa"/>
            <w:gridSpan w:val="2"/>
          </w:tcPr>
          <w:p w:rsidR="005F7814" w:rsidRPr="00292575" w:rsidRDefault="005F7814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5F7814" w:rsidRPr="00292575" w:rsidRDefault="005F7814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5F7814" w:rsidRPr="00292575" w:rsidRDefault="005F7814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5F7814" w:rsidRPr="00292575" w:rsidRDefault="005F7814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جنابعالی طی اجاره‌نامه رسمی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یک باب مغازه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از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مدت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ماهیانه به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را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اجاره نموده‌اید.</w:t>
            </w:r>
          </w:p>
          <w:p w:rsidR="005F7814" w:rsidRPr="00292575" w:rsidRDefault="005F7814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مراجعات مکرر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محل متوجه این امر شدم که جنابعالی قسمتی از مغازه را به غیر واگذار نموده‌اید.</w:t>
            </w:r>
          </w:p>
          <w:p w:rsidR="005F7814" w:rsidRPr="00292575" w:rsidRDefault="005F7814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از تاریخ ابلاغ این اظهارنامه به جنابعالی 10 روز فرصت داده می‌شود وضعیت ملک به سابق اعاده نمایید در غیر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 صورت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از مراجع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تخلیه ملک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موردنظر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را جهت واگذاری آن به غیر درخواست خواهم نمود.</w:t>
            </w:r>
          </w:p>
          <w:p w:rsidR="005F7814" w:rsidRPr="00292575" w:rsidRDefault="005F7814" w:rsidP="00E42E90">
            <w:pPr>
              <w:spacing w:line="240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5F7814" w:rsidRPr="00292575" w:rsidRDefault="005F7814" w:rsidP="00E42E90">
            <w:pPr>
              <w:spacing w:line="240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5F7814" w:rsidRPr="00292575" w:rsidRDefault="005F7814" w:rsidP="00E42E90">
            <w:pPr>
              <w:spacing w:line="240" w:lineRule="auto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</w:p>
          <w:p w:rsidR="005F7814" w:rsidRPr="00292575" w:rsidRDefault="005F7814" w:rsidP="00E42E90">
            <w:pPr>
              <w:spacing w:line="216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تشکر</w:t>
            </w:r>
          </w:p>
          <w:p w:rsidR="005F7814" w:rsidRPr="00292575" w:rsidRDefault="005F7814" w:rsidP="00E42E90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586" w:type="dxa"/>
            <w:gridSpan w:val="2"/>
          </w:tcPr>
          <w:p w:rsidR="005F7814" w:rsidRPr="00292575" w:rsidRDefault="005F7814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14"/>
    <w:rsid w:val="00155100"/>
    <w:rsid w:val="005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81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F781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781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5F781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2019-11-12T08:38:00Z</dcterms:created>
  <dcterms:modified xsi:type="dcterms:W3CDTF">2019-11-12T08:38:00Z</dcterms:modified>
</cp:coreProperties>
</file>